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22" w:rsidRPr="003E03B9" w:rsidRDefault="003E03B9" w:rsidP="00F51B22">
      <w:pPr>
        <w:jc w:val="center"/>
        <w:rPr>
          <w:rFonts w:cstheme="minorHAnsi"/>
          <w:bCs/>
          <w:color w:val="212121"/>
          <w:sz w:val="56"/>
          <w:szCs w:val="56"/>
          <w:u w:val="single"/>
          <w:rtl/>
        </w:rPr>
      </w:pPr>
      <w:r>
        <w:rPr>
          <w:rFonts w:cstheme="minorHAnsi" w:hint="cs"/>
          <w:bCs/>
          <w:color w:val="212121"/>
          <w:sz w:val="56"/>
          <w:szCs w:val="56"/>
          <w:u w:val="single"/>
          <w:rtl/>
        </w:rPr>
        <w:t>بطاقة</w:t>
      </w:r>
      <w:r w:rsidR="00F51B22" w:rsidRPr="003E03B9">
        <w:rPr>
          <w:rFonts w:cstheme="minorHAnsi"/>
          <w:bCs/>
          <w:color w:val="212121"/>
          <w:sz w:val="56"/>
          <w:szCs w:val="56"/>
          <w:u w:val="single"/>
          <w:rtl/>
        </w:rPr>
        <w:t xml:space="preserve"> رصد المشروع</w:t>
      </w:r>
    </w:p>
    <w:tbl>
      <w:tblPr>
        <w:tblStyle w:val="Grilledutableau"/>
        <w:tblW w:w="10173" w:type="dxa"/>
        <w:tblLook w:val="04A0"/>
      </w:tblPr>
      <w:tblGrid>
        <w:gridCol w:w="7054"/>
        <w:gridCol w:w="3119"/>
      </w:tblGrid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عنوان المشروع </w:t>
            </w:r>
            <w:r w:rsidRPr="003E03B9"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286F53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  <w:t>الإختصار</w:t>
            </w:r>
            <w:proofErr w:type="spellEnd"/>
            <w:r w:rsidRPr="003E03B9"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286F53" w:rsidRDefault="00F51B22" w:rsidP="00AA4382">
            <w:pPr>
              <w:tabs>
                <w:tab w:val="left" w:pos="4635"/>
                <w:tab w:val="right" w:pos="6271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موقع </w:t>
            </w: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إلكتروني</w:t>
            </w:r>
            <w:r w:rsidRPr="003E03B9"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مدة المشروع</w:t>
            </w:r>
            <w:r w:rsidRPr="003E03B9">
              <w:rPr>
                <w:rFonts w:cstheme="minorHAnsi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الانطلاق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تاريخ الانتهاء </w:t>
            </w: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المتوقع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نوع المشروع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المنسق الوطني للمشروع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الشريك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  <w:lang w:val="en-US" w:bidi="ar-TN"/>
              </w:rPr>
              <w:t>(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أو </w:t>
            </w:r>
            <w:proofErr w:type="gramStart"/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الشركاء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  <w:lang w:val="en-US" w:bidi="ar-TN"/>
              </w:rPr>
              <w:t>)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التونسي</w:t>
            </w:r>
            <w:proofErr w:type="gramEnd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E03B9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الشريك</w:t>
            </w:r>
            <w:proofErr w:type="gramEnd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  <w:lang w:val="en-US" w:bidi="ar-TN"/>
              </w:rPr>
              <w:t>(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أو الشركاء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  <w:lang w:val="en-US" w:bidi="ar-TN"/>
              </w:rPr>
              <w:t>)</w:t>
            </w:r>
          </w:p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الدولي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ميزانية</w:t>
            </w:r>
            <w:r w:rsidR="003E03B9"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العامة </w:t>
            </w: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المشروع :</w:t>
            </w:r>
          </w:p>
        </w:tc>
      </w:tr>
      <w:tr w:rsidR="003E03B9" w:rsidTr="00F51B22">
        <w:trPr>
          <w:trHeight w:val="567"/>
        </w:trPr>
        <w:tc>
          <w:tcPr>
            <w:tcW w:w="7054" w:type="dxa"/>
            <w:vAlign w:val="center"/>
          </w:tcPr>
          <w:p w:rsidR="003E03B9" w:rsidRPr="0079435D" w:rsidRDefault="003E03B9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E03B9" w:rsidRPr="003E03B9" w:rsidRDefault="003E03B9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الميزانية المخصصة للمعهد:</w:t>
            </w:r>
          </w:p>
        </w:tc>
      </w:tr>
      <w:tr w:rsidR="003E03B9" w:rsidTr="00F51B22">
        <w:trPr>
          <w:trHeight w:val="567"/>
        </w:trPr>
        <w:tc>
          <w:tcPr>
            <w:tcW w:w="7054" w:type="dxa"/>
            <w:vAlign w:val="center"/>
          </w:tcPr>
          <w:p w:rsidR="003E03B9" w:rsidRPr="0079435D" w:rsidRDefault="003E03B9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E03B9" w:rsidRPr="003E03B9" w:rsidRDefault="003E03B9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val="en-US" w:bidi="ar-TN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  <w:lang w:val="en-US" w:bidi="ar-TN"/>
              </w:rPr>
              <w:t>نوع الشراكة : ثنائية أو متعددة الأطراف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الجهات المانحة ومساهماتها في التمويل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الاتفاقية الإطارية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الهدف العام للمشروع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49657B" w:rsidRDefault="00F51B22" w:rsidP="00AA4382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الأهداف محددة :</w:t>
            </w:r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مجالات تدخل </w:t>
            </w: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المشروع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التقدم </w:t>
            </w: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والنتائج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الأنشطة </w:t>
            </w:r>
            <w:proofErr w:type="gramStart"/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المخططة :</w:t>
            </w:r>
            <w:proofErr w:type="gramEnd"/>
          </w:p>
        </w:tc>
      </w:tr>
      <w:tr w:rsidR="00F51B22" w:rsidTr="00F51B22">
        <w:trPr>
          <w:trHeight w:val="567"/>
        </w:trPr>
        <w:tc>
          <w:tcPr>
            <w:tcW w:w="7054" w:type="dxa"/>
            <w:vAlign w:val="center"/>
          </w:tcPr>
          <w:p w:rsidR="00F51B22" w:rsidRPr="0079435D" w:rsidRDefault="00F51B22" w:rsidP="00AA438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1B22" w:rsidRPr="003E03B9" w:rsidRDefault="00F51B22" w:rsidP="003E03B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E03B9">
              <w:rPr>
                <w:rFonts w:cstheme="minorHAnsi"/>
                <w:b/>
                <w:bCs/>
                <w:sz w:val="28"/>
                <w:szCs w:val="28"/>
                <w:rtl/>
              </w:rPr>
              <w:t>النسبة المئوية لاستهلاك الميزانية :</w:t>
            </w:r>
          </w:p>
        </w:tc>
      </w:tr>
    </w:tbl>
    <w:p w:rsidR="00F51B22" w:rsidRPr="006A5E46" w:rsidRDefault="00F51B22" w:rsidP="00F51B22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CD430F" w:rsidRDefault="00CD430F"/>
    <w:sectPr w:rsidR="00CD430F" w:rsidSect="00034C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51B22"/>
    <w:rsid w:val="0011769D"/>
    <w:rsid w:val="003E03B9"/>
    <w:rsid w:val="004F6291"/>
    <w:rsid w:val="00897016"/>
    <w:rsid w:val="00CD430F"/>
    <w:rsid w:val="00DC2FF1"/>
    <w:rsid w:val="00F5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2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B2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2019-06-12T09:19:00Z</cp:lastPrinted>
  <dcterms:created xsi:type="dcterms:W3CDTF">2019-06-12T09:44:00Z</dcterms:created>
  <dcterms:modified xsi:type="dcterms:W3CDTF">2019-06-12T09:44:00Z</dcterms:modified>
</cp:coreProperties>
</file>